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r>
        <w:rPr>
          <w:b/>
          <w:bCs/>
          <w:color w:val="980000"/>
          <w:sz w:val="28"/>
          <w:szCs w:val="28"/>
          <w:rtl w:val="0"/>
        </w:rPr>
        <w:t>Bases de la “Hucha de las Ayudas”</w:t>
      </w:r>
      <w:bookmarkStart w:id="0" w:name="_GoBack"/>
      <w:bookmarkEnd w:id="0"/>
      <w:r>
        <w:rPr>
          <w:rtl w:val="0"/>
        </w:rPr>
        <w:br w:type="textWrapping"/>
      </w:r>
      <w:r>
        <w:rPr>
          <w:b/>
          <w:bCs/>
          <w:sz w:val="24"/>
          <w:szCs w:val="24"/>
          <w:rtl w:val="0"/>
        </w:rPr>
        <w:t>Asociación Caminando con Laia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1. Objeto de la ayuda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La Hucha de las Ayudas es una iniciativa solidaria de la Asociación Caminando con Laia destinada a apoyar a las familias en el acceso a tratamientos terapéuticos y a la adquisición de material ortoprotésico necesario para los niños y jóvenes beneficiarios.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El objetivo de esta ayuda es contribuir, mediante el reparto del fondo recaudado, a cubrir parte del coste de terapias y material ortoprotésico que necesiten los socios de la asociación.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2. Origen de los fondos</w:t>
      </w:r>
      <w:r>
        <w:rPr>
          <w:color w:val="0000FF"/>
          <w:rtl w:val="0"/>
        </w:rPr>
        <w:br w:type="textWrapping"/>
      </w:r>
      <w:r>
        <w:rPr>
          <w:color w:val="0000FF"/>
          <w:rtl w:val="0"/>
        </w:rPr>
        <w:br w:type="textWrapping"/>
      </w:r>
      <w:r>
        <w:rPr>
          <w:rtl w:val="0"/>
        </w:rPr>
        <w:t>Los fondos de la Hucha de las Ayudas proceden del beneficio obtenido de la venta de los rollos de pulseras solidarias, que son distribuidos por socios y colaboradores para su venta fuera del puesto habitual de la asociación.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Esta iniciativa permite que, gracias a la colaboración de todos, se genere un fondo destinado a apoyar a las familias de la asociación.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3. Convocatoria y reparto del fondo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El beneficio total recaudado a través de la venta de los rollos de pulseras solidarias se repartirá anualmente entre los socios que cumplan los requisitos establecidos en estas bases.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Para ello, la asociación abrirá una convocatoria anual entre los meses de octubre y noviembre, cuya fecha exacta será determinada por la Asociación Caminando con Laia.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El objetivo de esta convocatoria es garantizar que el reparto del fondo se realice antes de finalizar el año.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El reparto se realizará de forma equitativa entre los socios beneficiarios con el objetivo de contribuir a cubrir parte de los gastos derivados de terapias o material ortoprotésico.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4. Reparto equitativo entre socios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El reparto del fondo de la Hucha de las Ayudas se realizará de forma equitativa entre los socios que cumplan los requisitos establecidos en estas bases y que hayan sido socios durante el año completo.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En el caso de socios que se hayan incorporado a la asociación durante el transcurso del año, el importe que puedan recibir será proporcional al tiempo que hayan sido socios desde su fecha de alta en la asociación.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De este modo, se garantiza un reparto justo y proporcional entre todos los socios participantes en la iniciativa.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5. Reserva y limitación de la cuantía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La Junta Directiva de la Asociación Caminando con Laia podrá, de forma justificada, limitar la cuantía a repartir en una convocatoria, aun cuando el fondo disponible permita un reparto mayor.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Esta decisión podrá adoptarse con el objetivo de garantizar la sostenibilidad del programa de ayudas y permitir la reserva de parte del fondo para futuras convocatorias, favoreciendo así un reparto más equilibrado y continuado en el tiempo.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En todo caso, esta medida será aplicada de forma transparente y en beneficio del conjunto de los socios de la asociación.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6. Requisitos para beneficiarse de la ayuda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Para poder acceder al reparto de la Hucha de las Ayudas será necesario: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- Ser socio de la Asociación Caminando con Laia</w:t>
      </w:r>
      <w:r>
        <w:rPr>
          <w:rFonts w:hint="default"/>
          <w:rtl w:val="0"/>
          <w:lang w:val="es-ES"/>
        </w:rPr>
        <w:t xml:space="preserve"> en la modalidad SOCIO SOLIDARIO al menos un miembro de la unidad familiar y estar al corriente de pago. </w:t>
      </w:r>
      <w:r>
        <w:rPr>
          <w:rtl w:val="0"/>
        </w:rPr>
        <w:br w:type="textWrapping"/>
      </w:r>
      <w:r>
        <w:rPr>
          <w:rtl w:val="0"/>
        </w:rPr>
        <w:t>- Estar acudiendo a tratamientos terapéuticos o necesitar material ortoprotésico relacionado con la patología.</w:t>
      </w:r>
      <w:r>
        <w:rPr>
          <w:rtl w:val="0"/>
        </w:rPr>
        <w:br w:type="textWrapping"/>
      </w:r>
      <w:r>
        <w:rPr>
          <w:rtl w:val="0"/>
        </w:rPr>
        <w:t>- Presentar facturas justificativas de los gastos realizados.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En el caso de material ortoprotésico, este deberá estar pautado o prescrito por un médico especialista.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Las facturas presentadas deberán acreditar un gasto igual o superior al importe de la ayuda recibida</w:t>
      </w:r>
      <w:r>
        <w:rPr>
          <w:rFonts w:hint="default"/>
          <w:rtl w:val="0"/>
          <w:lang w:val="es-ES"/>
        </w:rPr>
        <w:t xml:space="preserve"> en el año en curso, del 1 de enero hasta el inicio de la solicitud de ayuda. 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7. Justificación de los gastos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Los beneficiarios deberán presentar facturas o documentos justificativos emitidos por centros terapéuticos, profesionales sanitarios o establecimientos especializados que acrediten la realización de los tratamientos o la adquisición del material ortoprotésico.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8. Compatibilidad con otras ayudas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Las ayudas procedentes de la Hucha de las Ayudas son compatibles con otras ayudas públicas o privadas destinadas a terapias o material ortoprotésico.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No obstante, la suma total de las ayudas recibidas no podrá superar el coste real de los gastos realizados.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9. Ampliación del fondo de la Hucha de las Ayudas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La Asociación Caminando con Laia podrá solicitar ayudas, donaciones o subvenciones destinadas a incrementar el fondo de la Hucha de las Ayudas.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Asimismo, la asociación podrá destinar total o parcialmente el beneficio obtenido de eventos solidarios organizados por la propia entidad a la Hucha de las Ayudas, en función de las necesidades y posibilidades de la asociación.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El objetivo de estas acciones será aumentar el fondo disponible para apoyar a las familias en el acceso a terapias y material ortoprotésico.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10. Interpretación de las bases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La Junta Directiva de la Asociación Caminando con Laia será la responsable de interpretar las presentes bases y resolver cualquier situación no prevista en las mismas.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11. Disponibilidad del fondo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El importe final de la ayuda dependerá del beneficio total recaudado durante el año a través de la venta de pulseras solidarias y de los fondos adicionales que puedan destinarse a la Hucha de las Ayudas.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color w:val="0000FF"/>
          <w:rtl w:val="0"/>
        </w:rPr>
        <w:t>12. Comunicación del reparto</w:t>
      </w:r>
      <w:r>
        <w:rPr>
          <w:rtl w:val="0"/>
        </w:rPr>
        <w:br w:type="textWrapping"/>
      </w:r>
      <w:r>
        <w:rPr>
          <w:rtl w:val="0"/>
        </w:rPr>
        <w:br w:type="textWrapping"/>
      </w:r>
      <w:r>
        <w:rPr>
          <w:rtl w:val="0"/>
        </w:rPr>
        <w:t>La Asociación Caminando con Laia comunicará a los socios beneficiarios el importe correspondiente una vez finalizado el proceso de reparto anual.</w:t>
      </w:r>
      <w:r>
        <w:rPr>
          <w:rtl w:val="0"/>
        </w:rPr>
        <w:br w:type="textWrapping"/>
      </w:r>
    </w:p>
    <w:sectPr>
      <w:pgSz w:w="12240" w:h="15840"/>
      <w:pgMar w:top="1440" w:right="1800" w:bottom="1440" w:left="180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2313043A-BD77-4204-89F0-D948DD755427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4799FF5E-68B2-428E-AD89-6D3933B3A79E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077A4654-97AB-47CB-BD19-1DF45F5C3E4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0BBCC7C9-1804-415E-ACD9-2C83496C8921}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  <w:embedRegular r:id="rId5" w:fontKey="{82AE2072-FB86-4F82-80C7-C340B45AD33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8D96C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Cambria" w:cs="Cambri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Cambria" w:cs="Cambria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0"/>
    </w:pPr>
    <w:rPr>
      <w:rFonts w:ascii="Calibri" w:hAnsi="Calibri" w:eastAsia="Calibri" w:cs="Calibri"/>
      <w:b/>
      <w:bCs/>
      <w:color w:val="366091"/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00" w:after="0"/>
    </w:pPr>
    <w:rPr>
      <w:rFonts w:ascii="Calibri" w:hAnsi="Calibri" w:eastAsia="Calibri" w:cs="Calibri"/>
      <w:b/>
      <w:bCs/>
      <w:color w:val="4F81BD"/>
      <w:sz w:val="26"/>
      <w:szCs w:val="2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00" w:after="0"/>
    </w:pPr>
    <w:rPr>
      <w:rFonts w:ascii="Calibri" w:hAnsi="Calibri" w:eastAsia="Calibri" w:cs="Calibri"/>
      <w:b/>
      <w:bCs/>
      <w:color w:val="4F81BD"/>
    </w:rPr>
  </w:style>
  <w:style w:type="paragraph" w:styleId="5">
    <w:name w:val="heading 4"/>
    <w:basedOn w:val="1"/>
    <w:next w:val="1"/>
    <w:uiPriority w:val="0"/>
    <w:pPr>
      <w:keepNext/>
      <w:keepLines/>
      <w:spacing w:before="200" w:after="0"/>
    </w:pPr>
    <w:rPr>
      <w:rFonts w:ascii="Calibri" w:hAnsi="Calibri" w:eastAsia="Calibri" w:cs="Calibri"/>
      <w:b/>
      <w:bCs/>
      <w:i/>
      <w:iCs/>
      <w:color w:val="4F81BD"/>
    </w:rPr>
  </w:style>
  <w:style w:type="paragraph" w:styleId="6">
    <w:name w:val="heading 5"/>
    <w:basedOn w:val="1"/>
    <w:next w:val="1"/>
    <w:uiPriority w:val="0"/>
    <w:pPr>
      <w:keepNext/>
      <w:keepLines/>
      <w:spacing w:before="200" w:after="0"/>
    </w:pPr>
    <w:rPr>
      <w:rFonts w:ascii="Calibri" w:hAnsi="Calibri" w:eastAsia="Calibri" w:cs="Calibri"/>
      <w:color w:val="243F61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0"/>
    </w:pPr>
    <w:rPr>
      <w:rFonts w:ascii="Calibri" w:hAnsi="Calibri" w:eastAsia="Calibri" w:cs="Calibri"/>
      <w:i/>
      <w:iCs/>
      <w:color w:val="243F61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rPr>
      <w:rFonts w:ascii="Calibri" w:hAnsi="Calibri" w:eastAsia="Calibri" w:cs="Calibri"/>
      <w:i/>
      <w:iCs/>
      <w:color w:val="4F81BD"/>
      <w:sz w:val="24"/>
      <w:szCs w:val="24"/>
    </w:rPr>
  </w:style>
  <w:style w:type="paragraph" w:styleId="11">
    <w:name w:val="Title"/>
    <w:basedOn w:val="1"/>
    <w:next w:val="1"/>
    <w:uiPriority w:val="0"/>
    <w:pPr>
      <w:pBdr>
        <w:bottom w:val="single" w:color="4F81BD" w:sz="8" w:space="4"/>
      </w:pBdr>
      <w:spacing w:after="300" w:line="240" w:lineRule="auto"/>
    </w:pPr>
    <w:rPr>
      <w:rFonts w:ascii="Calibri" w:hAnsi="Calibri" w:eastAsia="Calibri" w:cs="Calibri"/>
      <w:color w:val="17365D"/>
      <w:sz w:val="52"/>
      <w:szCs w:val="5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803</Words>
  <Characters>4249</Characters>
  <TotalTime>7</TotalTime>
  <ScaleCrop>false</ScaleCrop>
  <LinksUpToDate>false</LinksUpToDate>
  <CharactersWithSpaces>5009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2026-06-27T12:35:03Z</dcterms:created>
  <dc:creator>julia</dc:creator>
  <cp:lastModifiedBy>julia</cp:lastModifiedBy>
  <dcterms:modified xsi:type="dcterms:W3CDTF">2026-06-27T12:42:08Z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eyJoZGlkIjoiYTA5YjAzOTM5ODNmODQ0ZjFhODkzOWVlODE2YzI5NzcifQ==</vt:lpwstr>
  </property>
  <property fmtid="{D5CDD505-2E9C-101B-9397-08002B2CF9AE}" pid="3" name="KSOProductBuildVer">
    <vt:lpwstr>3082-12.1.0.26880</vt:lpwstr>
  </property>
  <property fmtid="{D5CDD505-2E9C-101B-9397-08002B2CF9AE}" pid="4" name="ICV">
    <vt:lpwstr>388284BE14524260ADFD286B355D933F_12</vt:lpwstr>
  </property>
</Properties>
</file>